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kern w:val="0"/>
          <w:sz w:val="40"/>
          <w:szCs w:val="32"/>
          <w:lang w:val="en-US"/>
        </w:rPr>
      </w:pPr>
      <w:r>
        <w:rPr>
          <w:rFonts w:hint="eastAsia" w:ascii="Times New Roman" w:hAnsi="Times New Roman" w:eastAsia="仿宋" w:cs="Times New Roman"/>
          <w:b/>
          <w:kern w:val="0"/>
          <w:sz w:val="40"/>
          <w:szCs w:val="32"/>
          <w:lang w:val="en-US" w:eastAsia="zh-CN"/>
        </w:rPr>
        <w:t>2024年</w:t>
      </w:r>
      <w:r>
        <w:rPr>
          <w:rFonts w:hint="eastAsia" w:ascii="Times New Roman" w:hAnsi="Times New Roman" w:eastAsia="仿宋" w:cs="Times New Roman"/>
          <w:b/>
          <w:kern w:val="0"/>
          <w:sz w:val="40"/>
          <w:szCs w:val="32"/>
        </w:rPr>
        <w:t>中国科学院</w:t>
      </w:r>
      <w:r>
        <w:rPr>
          <w:rFonts w:hint="eastAsia" w:ascii="Times New Roman" w:hAnsi="Times New Roman" w:eastAsia="仿宋" w:cs="Times New Roman"/>
          <w:b/>
          <w:kern w:val="0"/>
          <w:sz w:val="40"/>
          <w:szCs w:val="32"/>
          <w:lang w:val="en-US" w:eastAsia="zh-CN"/>
        </w:rPr>
        <w:t>大学</w:t>
      </w:r>
      <w:r>
        <w:rPr>
          <w:rFonts w:hint="eastAsia" w:ascii="Times New Roman" w:hAnsi="Times New Roman" w:eastAsia="仿宋" w:cs="Times New Roman"/>
          <w:b/>
          <w:kern w:val="0"/>
          <w:sz w:val="40"/>
          <w:szCs w:val="32"/>
        </w:rPr>
        <w:t>“</w:t>
      </w:r>
      <w:r>
        <w:rPr>
          <w:rFonts w:hint="eastAsia" w:ascii="Times New Roman" w:hAnsi="Times New Roman" w:eastAsia="仿宋" w:cs="Times New Roman"/>
          <w:b/>
          <w:kern w:val="0"/>
          <w:sz w:val="40"/>
          <w:szCs w:val="32"/>
          <w:lang w:val="en-US" w:eastAsia="zh-CN"/>
        </w:rPr>
        <w:t>第五届</w:t>
      </w:r>
      <w:bookmarkStart w:id="0" w:name="_GoBack"/>
      <w:bookmarkEnd w:id="0"/>
      <w:r>
        <w:rPr>
          <w:rFonts w:hint="eastAsia" w:ascii="Times New Roman" w:hAnsi="Times New Roman" w:eastAsia="仿宋" w:cs="Times New Roman"/>
          <w:b/>
          <w:kern w:val="0"/>
          <w:sz w:val="40"/>
          <w:szCs w:val="32"/>
        </w:rPr>
        <w:t>国际组织后备青年人才能力建设培训班”</w:t>
      </w:r>
      <w:r>
        <w:rPr>
          <w:rFonts w:hint="eastAsia" w:ascii="Times New Roman" w:hAnsi="Times New Roman" w:eastAsia="仿宋" w:cs="Times New Roman"/>
          <w:b/>
          <w:kern w:val="0"/>
          <w:sz w:val="40"/>
          <w:szCs w:val="32"/>
          <w:lang w:val="en-US" w:eastAsia="zh-CN"/>
        </w:rPr>
        <w:t>会议安排</w:t>
      </w:r>
    </w:p>
    <w:p>
      <w:pPr>
        <w:adjustRightInd w:val="0"/>
        <w:snapToGrid w:val="0"/>
        <w:spacing w:after="312" w:afterLines="100"/>
        <w:jc w:val="center"/>
        <w:rPr>
          <w:rFonts w:ascii="仿宋" w:hAnsi="仿宋" w:eastAsia="仿宋" w:cs="Times New Roman"/>
          <w:sz w:val="28"/>
          <w:szCs w:val="28"/>
        </w:rPr>
      </w:pPr>
    </w:p>
    <w:p>
      <w:pPr>
        <w:pStyle w:val="4"/>
        <w:numPr>
          <w:ilvl w:val="0"/>
          <w:numId w:val="1"/>
        </w:numPr>
        <w:snapToGrid w:val="0"/>
        <w:spacing w:line="520" w:lineRule="exact"/>
        <w:ind w:firstLineChars="0"/>
        <w:rPr>
          <w:rFonts w:ascii="仿宋" w:hAnsi="仿宋" w:eastAsia="仿宋" w:cs="Times New Roman"/>
          <w:b/>
          <w:sz w:val="28"/>
          <w:szCs w:val="28"/>
        </w:rPr>
      </w:pPr>
      <w:r>
        <w:rPr>
          <w:rFonts w:hint="eastAsia" w:ascii="仿宋" w:hAnsi="仿宋" w:eastAsia="仿宋" w:cs="Times New Roman"/>
          <w:b/>
          <w:sz w:val="28"/>
          <w:szCs w:val="28"/>
          <w:lang w:eastAsia="zh-Hans"/>
        </w:rPr>
        <w:t>主办单位</w:t>
      </w:r>
    </w:p>
    <w:p>
      <w:pPr>
        <w:pStyle w:val="4"/>
        <w:snapToGrid w:val="0"/>
        <w:spacing w:line="520" w:lineRule="exact"/>
        <w:ind w:firstLineChars="0"/>
        <w:rPr>
          <w:rFonts w:ascii="仿宋" w:hAnsi="仿宋" w:eastAsia="仿宋" w:cs="Times New Roman"/>
          <w:bCs/>
          <w:sz w:val="28"/>
          <w:szCs w:val="28"/>
          <w:lang w:eastAsia="zh-Hans"/>
        </w:rPr>
      </w:pPr>
      <w:r>
        <w:rPr>
          <w:rFonts w:hint="eastAsia" w:ascii="仿宋" w:hAnsi="仿宋" w:eastAsia="仿宋" w:cs="Times New Roman"/>
          <w:bCs/>
          <w:sz w:val="28"/>
          <w:szCs w:val="28"/>
          <w:lang w:eastAsia="zh-Hans"/>
        </w:rPr>
        <w:t>中国科学院国际合作局</w:t>
      </w:r>
    </w:p>
    <w:p>
      <w:pPr>
        <w:pStyle w:val="4"/>
        <w:snapToGrid w:val="0"/>
        <w:spacing w:line="520" w:lineRule="exact"/>
        <w:ind w:firstLine="0" w:firstLineChars="0"/>
        <w:rPr>
          <w:rFonts w:ascii="仿宋" w:hAnsi="仿宋" w:eastAsia="仿宋" w:cs="Times New Roman"/>
          <w:bCs/>
          <w:sz w:val="28"/>
          <w:szCs w:val="28"/>
          <w:lang w:eastAsia="zh-Hans"/>
        </w:rPr>
      </w:pPr>
    </w:p>
    <w:p>
      <w:pPr>
        <w:pStyle w:val="4"/>
        <w:numPr>
          <w:ilvl w:val="0"/>
          <w:numId w:val="1"/>
        </w:numPr>
        <w:snapToGrid w:val="0"/>
        <w:spacing w:line="520" w:lineRule="exact"/>
        <w:ind w:firstLineChars="0"/>
        <w:rPr>
          <w:rFonts w:ascii="仿宋" w:hAnsi="仿宋" w:eastAsia="仿宋" w:cs="Times New Roman"/>
          <w:b/>
          <w:sz w:val="28"/>
          <w:szCs w:val="28"/>
        </w:rPr>
      </w:pPr>
      <w:r>
        <w:rPr>
          <w:rFonts w:hint="eastAsia" w:ascii="仿宋" w:hAnsi="仿宋" w:eastAsia="仿宋" w:cs="Times New Roman"/>
          <w:b/>
          <w:sz w:val="28"/>
          <w:szCs w:val="28"/>
          <w:lang w:eastAsia="zh-Hans"/>
        </w:rPr>
        <w:t>承办单位</w:t>
      </w:r>
    </w:p>
    <w:p>
      <w:pPr>
        <w:pStyle w:val="4"/>
        <w:snapToGrid w:val="0"/>
        <w:spacing w:line="520" w:lineRule="exact"/>
        <w:ind w:firstLineChars="0"/>
        <w:rPr>
          <w:rFonts w:ascii="仿宋" w:hAnsi="仿宋" w:eastAsia="仿宋" w:cs="Times New Roman"/>
          <w:bCs/>
          <w:sz w:val="28"/>
          <w:szCs w:val="28"/>
          <w:lang w:eastAsia="zh-Hans"/>
        </w:rPr>
      </w:pPr>
      <w:r>
        <w:rPr>
          <w:rFonts w:hint="eastAsia" w:ascii="仿宋" w:hAnsi="仿宋" w:eastAsia="仿宋" w:cs="Times New Roman"/>
          <w:bCs/>
          <w:sz w:val="28"/>
          <w:szCs w:val="28"/>
          <w:lang w:eastAsia="zh-Hans"/>
        </w:rPr>
        <w:t>中国科学院大学</w:t>
      </w:r>
    </w:p>
    <w:p>
      <w:pPr>
        <w:pStyle w:val="4"/>
        <w:snapToGrid w:val="0"/>
        <w:spacing w:line="520" w:lineRule="exact"/>
        <w:ind w:firstLineChars="0"/>
        <w:rPr>
          <w:rFonts w:ascii="仿宋" w:hAnsi="仿宋" w:eastAsia="仿宋" w:cs="Times New Roman"/>
          <w:bCs/>
          <w:sz w:val="28"/>
          <w:szCs w:val="28"/>
          <w:lang w:eastAsia="zh-Hans"/>
        </w:rPr>
      </w:pPr>
      <w:r>
        <w:rPr>
          <w:rFonts w:hint="eastAsia" w:ascii="仿宋" w:hAnsi="仿宋" w:eastAsia="仿宋" w:cs="Times New Roman"/>
          <w:bCs/>
          <w:sz w:val="28"/>
          <w:szCs w:val="28"/>
          <w:lang w:eastAsia="zh-Hans"/>
        </w:rPr>
        <w:t>中国教育发展战略学会国际胜任力培养专业委员会</w:t>
      </w:r>
    </w:p>
    <w:p>
      <w:pPr>
        <w:pStyle w:val="4"/>
        <w:snapToGrid w:val="0"/>
        <w:spacing w:line="520" w:lineRule="exact"/>
        <w:ind w:firstLine="0" w:firstLineChars="0"/>
        <w:rPr>
          <w:rFonts w:ascii="仿宋" w:hAnsi="仿宋" w:eastAsia="仿宋" w:cs="Times New Roman"/>
          <w:b/>
          <w:sz w:val="28"/>
          <w:szCs w:val="28"/>
        </w:rPr>
      </w:pPr>
    </w:p>
    <w:p>
      <w:pPr>
        <w:pStyle w:val="4"/>
        <w:numPr>
          <w:ilvl w:val="0"/>
          <w:numId w:val="1"/>
        </w:numPr>
        <w:snapToGrid w:val="0"/>
        <w:spacing w:line="520" w:lineRule="exact"/>
        <w:ind w:firstLineChars="0"/>
        <w:rPr>
          <w:rFonts w:ascii="仿宋" w:hAnsi="仿宋" w:eastAsia="仿宋" w:cs="Times New Roman"/>
          <w:b/>
          <w:sz w:val="28"/>
          <w:szCs w:val="28"/>
        </w:rPr>
      </w:pPr>
      <w:r>
        <w:rPr>
          <w:rFonts w:hint="eastAsia" w:ascii="仿宋" w:hAnsi="仿宋" w:eastAsia="仿宋" w:cs="Times New Roman"/>
          <w:b/>
          <w:sz w:val="28"/>
          <w:szCs w:val="28"/>
        </w:rPr>
        <w:t>培训</w:t>
      </w:r>
      <w:r>
        <w:rPr>
          <w:rFonts w:ascii="仿宋" w:hAnsi="仿宋" w:eastAsia="仿宋" w:cs="Times New Roman"/>
          <w:b/>
          <w:sz w:val="28"/>
          <w:szCs w:val="28"/>
        </w:rPr>
        <w:t>时间</w:t>
      </w:r>
    </w:p>
    <w:p>
      <w:pPr>
        <w:snapToGrid w:val="0"/>
        <w:spacing w:line="520" w:lineRule="exact"/>
        <w:ind w:firstLine="420"/>
        <w:rPr>
          <w:rFonts w:ascii="仿宋" w:hAnsi="仿宋" w:eastAsia="仿宋" w:cs="Times New Roman"/>
          <w:sz w:val="28"/>
          <w:szCs w:val="28"/>
          <w:lang w:eastAsia="zh-Hans"/>
        </w:rPr>
      </w:pPr>
      <w:r>
        <w:rPr>
          <w:rFonts w:ascii="Times New Roman" w:hAnsi="Times New Roman" w:eastAsia="仿宋" w:cs="Times New Roman"/>
          <w:sz w:val="28"/>
          <w:szCs w:val="28"/>
        </w:rPr>
        <w:t>202</w:t>
      </w:r>
      <w:r>
        <w:rPr>
          <w:rFonts w:hint="eastAsia" w:ascii="Times New Roman" w:hAnsi="Times New Roman" w:eastAsia="仿宋" w:cs="Times New Roman"/>
          <w:sz w:val="28"/>
          <w:szCs w:val="28"/>
          <w:lang w:val="en-US" w:eastAsia="zh-CN"/>
        </w:rPr>
        <w:t>4</w:t>
      </w:r>
      <w:r>
        <w:rPr>
          <w:rFonts w:ascii="仿宋" w:hAnsi="仿宋" w:eastAsia="仿宋" w:cs="Times New Roman"/>
          <w:sz w:val="28"/>
          <w:szCs w:val="28"/>
        </w:rPr>
        <w:t>年</w:t>
      </w:r>
      <w:r>
        <w:rPr>
          <w:rFonts w:ascii="Times New Roman" w:hAnsi="Times New Roman" w:eastAsia="仿宋" w:cs="Times New Roman"/>
          <w:sz w:val="28"/>
          <w:szCs w:val="28"/>
        </w:rPr>
        <w:t>8</w:t>
      </w:r>
      <w:r>
        <w:rPr>
          <w:rFonts w:ascii="仿宋" w:hAnsi="仿宋" w:eastAsia="仿宋" w:cs="Times New Roman"/>
          <w:sz w:val="28"/>
          <w:szCs w:val="28"/>
        </w:rPr>
        <w:t>月</w:t>
      </w:r>
      <w:r>
        <w:rPr>
          <w:rFonts w:hint="eastAsia" w:ascii="仿宋" w:hAnsi="仿宋" w:eastAsia="仿宋" w:cs="Times New Roman"/>
          <w:sz w:val="28"/>
          <w:szCs w:val="28"/>
          <w:lang w:val="en-US" w:eastAsia="zh-CN"/>
        </w:rPr>
        <w:t>13</w:t>
      </w:r>
      <w:r>
        <w:rPr>
          <w:rFonts w:ascii="仿宋" w:hAnsi="仿宋" w:eastAsia="仿宋" w:cs="Times New Roman"/>
          <w:sz w:val="28"/>
          <w:szCs w:val="28"/>
        </w:rPr>
        <w:t>日</w:t>
      </w:r>
      <w:r>
        <w:rPr>
          <w:rFonts w:hint="eastAsia" w:ascii="仿宋" w:hAnsi="仿宋" w:eastAsia="仿宋" w:cs="Times New Roman"/>
          <w:sz w:val="28"/>
          <w:szCs w:val="28"/>
        </w:rPr>
        <w:t>（星期</w:t>
      </w:r>
      <w:r>
        <w:rPr>
          <w:rFonts w:hint="eastAsia" w:ascii="仿宋" w:hAnsi="仿宋" w:eastAsia="仿宋" w:cs="Times New Roman"/>
          <w:sz w:val="28"/>
          <w:szCs w:val="28"/>
          <w:lang w:val="en-US" w:eastAsia="zh-CN"/>
        </w:rPr>
        <w:t>二</w:t>
      </w:r>
      <w:r>
        <w:rPr>
          <w:rFonts w:hint="eastAsia" w:ascii="仿宋" w:hAnsi="仿宋" w:eastAsia="仿宋" w:cs="Times New Roman"/>
          <w:sz w:val="28"/>
          <w:szCs w:val="28"/>
        </w:rPr>
        <w:t>）至</w:t>
      </w:r>
      <w:r>
        <w:rPr>
          <w:rFonts w:ascii="Times New Roman" w:hAnsi="Times New Roman" w:eastAsia="仿宋" w:cs="Times New Roman"/>
          <w:sz w:val="28"/>
          <w:szCs w:val="28"/>
        </w:rPr>
        <w:t>20</w:t>
      </w:r>
      <w:r>
        <w:rPr>
          <w:rFonts w:hint="eastAsia" w:ascii="Times New Roman" w:hAnsi="Times New Roman" w:eastAsia="仿宋" w:cs="Times New Roman"/>
          <w:sz w:val="28"/>
          <w:szCs w:val="28"/>
          <w:lang w:val="en-US" w:eastAsia="zh-CN"/>
        </w:rPr>
        <w:t>24</w:t>
      </w:r>
      <w:r>
        <w:rPr>
          <w:rFonts w:hint="eastAsia" w:ascii="仿宋" w:hAnsi="仿宋" w:eastAsia="仿宋" w:cs="Times New Roman"/>
          <w:sz w:val="28"/>
          <w:szCs w:val="28"/>
        </w:rPr>
        <w:t>年</w:t>
      </w:r>
      <w:r>
        <w:rPr>
          <w:rFonts w:hint="eastAsia" w:ascii="仿宋" w:hAnsi="仿宋" w:eastAsia="仿宋" w:cs="Times New Roman"/>
          <w:sz w:val="28"/>
          <w:szCs w:val="28"/>
          <w:lang w:val="en-US" w:eastAsia="zh-CN"/>
        </w:rPr>
        <w:t>8</w:t>
      </w:r>
      <w:r>
        <w:rPr>
          <w:rFonts w:hint="eastAsia" w:ascii="仿宋" w:hAnsi="仿宋" w:eastAsia="仿宋" w:cs="Times New Roman"/>
          <w:sz w:val="28"/>
          <w:szCs w:val="28"/>
        </w:rPr>
        <w:t>月</w:t>
      </w:r>
      <w:r>
        <w:rPr>
          <w:rFonts w:ascii="Times New Roman" w:hAnsi="Times New Roman" w:eastAsia="仿宋" w:cs="Times New Roman"/>
          <w:sz w:val="28"/>
          <w:szCs w:val="28"/>
        </w:rPr>
        <w:t>1</w:t>
      </w:r>
      <w:r>
        <w:rPr>
          <w:rFonts w:hint="eastAsia" w:ascii="Times New Roman" w:hAnsi="Times New Roman" w:eastAsia="仿宋" w:cs="Times New Roman"/>
          <w:sz w:val="28"/>
          <w:szCs w:val="28"/>
          <w:lang w:val="en-US" w:eastAsia="zh-CN"/>
        </w:rPr>
        <w:t>8</w:t>
      </w:r>
      <w:r>
        <w:rPr>
          <w:rFonts w:hint="eastAsia" w:ascii="仿宋" w:hAnsi="仿宋" w:eastAsia="仿宋" w:cs="Times New Roman"/>
          <w:sz w:val="28"/>
          <w:szCs w:val="28"/>
          <w:lang w:eastAsia="zh-Hans"/>
        </w:rPr>
        <w:t>日（星期</w:t>
      </w:r>
      <w:r>
        <w:rPr>
          <w:rFonts w:hint="eastAsia" w:ascii="仿宋" w:hAnsi="仿宋" w:eastAsia="仿宋" w:cs="Times New Roman"/>
          <w:sz w:val="28"/>
          <w:szCs w:val="28"/>
          <w:lang w:val="en-US" w:eastAsia="zh-CN"/>
        </w:rPr>
        <w:t>日</w:t>
      </w:r>
      <w:r>
        <w:rPr>
          <w:rFonts w:hint="eastAsia" w:ascii="仿宋" w:hAnsi="仿宋" w:eastAsia="仿宋" w:cs="Times New Roman"/>
          <w:sz w:val="28"/>
          <w:szCs w:val="28"/>
          <w:lang w:eastAsia="zh-Hans"/>
        </w:rPr>
        <w:t>）</w:t>
      </w:r>
    </w:p>
    <w:p>
      <w:pPr>
        <w:snapToGrid w:val="0"/>
        <w:spacing w:line="520" w:lineRule="exact"/>
        <w:ind w:firstLine="420"/>
        <w:rPr>
          <w:rFonts w:ascii="仿宋" w:hAnsi="仿宋" w:eastAsia="仿宋" w:cs="Times New Roman"/>
          <w:sz w:val="28"/>
          <w:szCs w:val="28"/>
        </w:rPr>
      </w:pPr>
    </w:p>
    <w:p>
      <w:pPr>
        <w:pStyle w:val="4"/>
        <w:numPr>
          <w:ilvl w:val="0"/>
          <w:numId w:val="1"/>
        </w:numPr>
        <w:snapToGrid w:val="0"/>
        <w:spacing w:line="520" w:lineRule="exact"/>
        <w:ind w:firstLineChars="0"/>
        <w:rPr>
          <w:rFonts w:ascii="仿宋" w:hAnsi="仿宋" w:eastAsia="仿宋" w:cs="Times New Roman"/>
          <w:b/>
          <w:sz w:val="28"/>
          <w:szCs w:val="28"/>
        </w:rPr>
      </w:pPr>
      <w:r>
        <w:rPr>
          <w:rFonts w:hint="eastAsia" w:ascii="仿宋" w:hAnsi="仿宋" w:eastAsia="仿宋" w:cs="Times New Roman"/>
          <w:b/>
          <w:sz w:val="28"/>
          <w:szCs w:val="28"/>
        </w:rPr>
        <w:t>培训地点</w:t>
      </w:r>
    </w:p>
    <w:p>
      <w:pPr>
        <w:snapToGrid w:val="0"/>
        <w:spacing w:line="520" w:lineRule="exact"/>
        <w:ind w:firstLine="420"/>
        <w:rPr>
          <w:rFonts w:ascii="仿宋" w:hAnsi="仿宋" w:eastAsia="仿宋" w:cs="Times New Roman"/>
          <w:sz w:val="28"/>
          <w:szCs w:val="28"/>
          <w:lang w:eastAsia="zh-Hans"/>
        </w:rPr>
      </w:pPr>
      <w:r>
        <w:rPr>
          <w:rFonts w:hint="eastAsia" w:ascii="仿宋" w:hAnsi="仿宋" w:eastAsia="仿宋" w:cs="Times New Roman"/>
          <w:sz w:val="28"/>
          <w:szCs w:val="28"/>
          <w:lang w:eastAsia="zh-Hans"/>
        </w:rPr>
        <w:t>中国科学院大学雁栖湖校区国际会议中心</w:t>
      </w:r>
    </w:p>
    <w:p>
      <w:pPr>
        <w:snapToGrid w:val="0"/>
        <w:spacing w:line="520" w:lineRule="exact"/>
        <w:ind w:firstLine="420"/>
        <w:rPr>
          <w:rFonts w:ascii="仿宋" w:hAnsi="仿宋" w:eastAsia="仿宋" w:cs="Times New Roman"/>
          <w:sz w:val="28"/>
          <w:szCs w:val="28"/>
          <w:lang w:eastAsia="zh-Hans"/>
        </w:rPr>
      </w:pPr>
      <w:r>
        <w:rPr>
          <w:rFonts w:hint="eastAsia" w:ascii="仿宋" w:hAnsi="仿宋" w:eastAsia="仿宋" w:cs="Times New Roman"/>
          <w:sz w:val="28"/>
          <w:szCs w:val="28"/>
          <w:lang w:eastAsia="zh-Hans"/>
        </w:rPr>
        <w:t>（</w:t>
      </w:r>
      <w:r>
        <w:rPr>
          <w:rFonts w:ascii="Times New Roman" w:hAnsi="Times New Roman" w:eastAsia="仿宋" w:cs="Times New Roman"/>
          <w:sz w:val="28"/>
          <w:szCs w:val="28"/>
        </w:rPr>
        <w:t>8</w:t>
      </w:r>
      <w:r>
        <w:rPr>
          <w:rFonts w:hint="eastAsia" w:ascii="仿宋" w:hAnsi="仿宋" w:eastAsia="仿宋" w:cs="Times New Roman"/>
          <w:sz w:val="28"/>
          <w:szCs w:val="28"/>
        </w:rPr>
        <w:t>月</w:t>
      </w:r>
      <w:r>
        <w:rPr>
          <w:rFonts w:hint="eastAsia" w:ascii="仿宋" w:hAnsi="仿宋" w:eastAsia="仿宋" w:cs="Times New Roman"/>
          <w:sz w:val="28"/>
          <w:szCs w:val="28"/>
          <w:lang w:val="en-US" w:eastAsia="zh-CN"/>
        </w:rPr>
        <w:t>13</w:t>
      </w:r>
      <w:r>
        <w:rPr>
          <w:rFonts w:hint="eastAsia" w:ascii="仿宋" w:hAnsi="仿宋" w:eastAsia="仿宋" w:cs="Times New Roman"/>
          <w:sz w:val="28"/>
          <w:szCs w:val="28"/>
        </w:rPr>
        <w:t>日-</w:t>
      </w:r>
      <w:r>
        <w:rPr>
          <w:rFonts w:hint="eastAsia" w:ascii="仿宋" w:hAnsi="仿宋" w:eastAsia="仿宋" w:cs="Times New Roman"/>
          <w:sz w:val="28"/>
          <w:szCs w:val="28"/>
          <w:lang w:val="en-US" w:eastAsia="zh-CN"/>
        </w:rPr>
        <w:t>8</w:t>
      </w:r>
      <w:r>
        <w:rPr>
          <w:rFonts w:hint="eastAsia" w:ascii="仿宋" w:hAnsi="仿宋" w:eastAsia="仿宋" w:cs="Times New Roman"/>
          <w:sz w:val="28"/>
          <w:szCs w:val="28"/>
        </w:rPr>
        <w:t>月</w:t>
      </w:r>
      <w:r>
        <w:rPr>
          <w:rFonts w:ascii="Times New Roman" w:hAnsi="Times New Roman" w:eastAsia="仿宋" w:cs="Times New Roman"/>
          <w:sz w:val="28"/>
          <w:szCs w:val="28"/>
        </w:rPr>
        <w:t>1</w:t>
      </w:r>
      <w:r>
        <w:rPr>
          <w:rFonts w:hint="eastAsia" w:ascii="Times New Roman" w:hAnsi="Times New Roman" w:eastAsia="仿宋" w:cs="Times New Roman"/>
          <w:sz w:val="28"/>
          <w:szCs w:val="28"/>
          <w:lang w:val="en-US" w:eastAsia="zh-CN"/>
        </w:rPr>
        <w:t>7</w:t>
      </w:r>
      <w:r>
        <w:rPr>
          <w:rFonts w:hint="eastAsia" w:ascii="仿宋" w:hAnsi="仿宋" w:eastAsia="仿宋" w:cs="Times New Roman"/>
          <w:sz w:val="28"/>
          <w:szCs w:val="28"/>
        </w:rPr>
        <w:t>日 ：</w:t>
      </w:r>
      <w:r>
        <w:rPr>
          <w:rFonts w:hint="eastAsia" w:ascii="仿宋" w:hAnsi="仿宋" w:eastAsia="仿宋" w:cs="Times New Roman"/>
          <w:sz w:val="28"/>
          <w:szCs w:val="28"/>
          <w:lang w:eastAsia="zh-Hans"/>
        </w:rPr>
        <w:t>学术厅）</w:t>
      </w:r>
    </w:p>
    <w:p>
      <w:pPr>
        <w:snapToGrid w:val="0"/>
        <w:spacing w:line="520" w:lineRule="exact"/>
        <w:ind w:firstLine="420"/>
        <w:rPr>
          <w:rFonts w:ascii="仿宋" w:hAnsi="仿宋" w:eastAsia="仿宋" w:cs="Times New Roman"/>
          <w:sz w:val="28"/>
          <w:szCs w:val="28"/>
          <w:lang w:eastAsia="zh-Hans"/>
        </w:rPr>
      </w:pPr>
    </w:p>
    <w:p>
      <w:pPr>
        <w:pStyle w:val="4"/>
        <w:numPr>
          <w:ilvl w:val="0"/>
          <w:numId w:val="1"/>
        </w:numPr>
        <w:snapToGrid w:val="0"/>
        <w:spacing w:line="520" w:lineRule="exact"/>
        <w:ind w:firstLineChars="0"/>
        <w:rPr>
          <w:rFonts w:hint="eastAsia" w:ascii="仿宋" w:hAnsi="仿宋" w:eastAsia="仿宋" w:cs="Times New Roman"/>
          <w:b/>
          <w:sz w:val="28"/>
          <w:szCs w:val="28"/>
        </w:rPr>
      </w:pPr>
      <w:r>
        <w:rPr>
          <w:rFonts w:hint="eastAsia" w:ascii="仿宋" w:hAnsi="仿宋" w:eastAsia="仿宋" w:cs="Times New Roman"/>
          <w:b/>
          <w:sz w:val="28"/>
          <w:szCs w:val="28"/>
        </w:rPr>
        <w:t>培训目标</w:t>
      </w:r>
    </w:p>
    <w:p>
      <w:pPr>
        <w:snapToGrid w:val="0"/>
        <w:spacing w:line="520" w:lineRule="exact"/>
        <w:ind w:firstLine="420"/>
        <w:rPr>
          <w:rFonts w:hint="eastAsia" w:ascii="仿宋" w:hAnsi="仿宋" w:eastAsia="仿宋" w:cs="Times New Roman"/>
          <w:sz w:val="28"/>
          <w:szCs w:val="28"/>
          <w:lang w:eastAsia="zh-CN"/>
        </w:rPr>
      </w:pPr>
      <w:r>
        <w:rPr>
          <w:rFonts w:hint="eastAsia" w:ascii="仿宋" w:hAnsi="仿宋" w:eastAsia="仿宋" w:cs="Times New Roman"/>
          <w:sz w:val="28"/>
          <w:szCs w:val="28"/>
          <w:lang w:eastAsia="zh-Hans"/>
        </w:rPr>
        <w:t>培养一批政治觉悟过硬、业务水平突出、熟悉国际惯例和国际组织运作的国际化青年人才</w:t>
      </w:r>
      <w:r>
        <w:rPr>
          <w:rFonts w:hint="eastAsia" w:ascii="仿宋" w:hAnsi="仿宋" w:eastAsia="仿宋" w:cs="Times New Roman"/>
          <w:sz w:val="28"/>
          <w:szCs w:val="28"/>
          <w:lang w:eastAsia="zh-CN"/>
        </w:rPr>
        <w:t>。</w:t>
      </w:r>
    </w:p>
    <w:p>
      <w:pPr>
        <w:snapToGrid w:val="0"/>
        <w:spacing w:line="520" w:lineRule="exact"/>
        <w:ind w:firstLine="420"/>
        <w:rPr>
          <w:rFonts w:hint="eastAsia" w:ascii="仿宋" w:hAnsi="仿宋" w:eastAsia="仿宋" w:cs="Times New Roman"/>
          <w:sz w:val="28"/>
          <w:szCs w:val="28"/>
          <w:lang w:val="en-US" w:eastAsia="zh-CN"/>
        </w:rPr>
      </w:pPr>
    </w:p>
    <w:p>
      <w:pPr>
        <w:pStyle w:val="4"/>
        <w:numPr>
          <w:ilvl w:val="0"/>
          <w:numId w:val="1"/>
        </w:numPr>
        <w:snapToGrid w:val="0"/>
        <w:spacing w:line="520" w:lineRule="exact"/>
        <w:ind w:firstLineChars="0"/>
        <w:rPr>
          <w:rFonts w:hint="default" w:ascii="仿宋" w:hAnsi="仿宋" w:eastAsia="仿宋" w:cs="Times New Roman"/>
          <w:b/>
          <w:sz w:val="28"/>
          <w:szCs w:val="28"/>
          <w:lang w:val="en-US" w:eastAsia="zh-CN"/>
        </w:rPr>
      </w:pPr>
      <w:r>
        <w:rPr>
          <w:rFonts w:hint="eastAsia" w:ascii="仿宋" w:hAnsi="仿宋" w:eastAsia="仿宋" w:cs="Times New Roman"/>
          <w:b/>
          <w:sz w:val="28"/>
          <w:szCs w:val="28"/>
          <w:lang w:val="en-US" w:eastAsia="zh-CN"/>
        </w:rPr>
        <w:t>培训日程</w:t>
      </w:r>
    </w:p>
    <w:p>
      <w:pPr>
        <w:pStyle w:val="4"/>
        <w:numPr>
          <w:ilvl w:val="0"/>
          <w:numId w:val="0"/>
        </w:numPr>
        <w:snapToGrid w:val="0"/>
        <w:spacing w:line="520" w:lineRule="exact"/>
        <w:ind w:leftChars="0"/>
        <w:rPr>
          <w:rFonts w:hint="default" w:ascii="仿宋" w:hAnsi="仿宋" w:eastAsia="仿宋" w:cs="Times New Roman"/>
          <w:b/>
          <w:sz w:val="28"/>
          <w:szCs w:val="28"/>
          <w:lang w:val="en-US" w:eastAsia="zh-CN"/>
        </w:rPr>
      </w:pPr>
    </w:p>
    <w:p/>
    <w:p/>
    <w:p/>
    <w:p/>
    <w:p/>
    <w:p/>
    <w:tbl>
      <w:tblPr>
        <w:tblStyle w:val="2"/>
        <w:tblW w:w="8249"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49"/>
        <w:gridCol w:w="1429"/>
        <w:gridCol w:w="3457"/>
        <w:gridCol w:w="20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1349" w:type="dxa"/>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日期</w:t>
            </w:r>
          </w:p>
        </w:tc>
        <w:tc>
          <w:tcPr>
            <w:tcW w:w="1429"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时间</w:t>
            </w:r>
          </w:p>
        </w:tc>
        <w:tc>
          <w:tcPr>
            <w:tcW w:w="3457"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授课内容</w:t>
            </w:r>
          </w:p>
        </w:tc>
        <w:tc>
          <w:tcPr>
            <w:tcW w:w="2014" w:type="dxa"/>
            <w:tcBorders>
              <w:top w:val="single" w:color="000000" w:sz="8"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授课专家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8.13</w:t>
            </w:r>
            <w:r>
              <w:rPr>
                <w:rStyle w:val="5"/>
                <w:lang w:val="en-US" w:eastAsia="zh-CN" w:bidi="ar"/>
              </w:rPr>
              <w:t>星期二</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9:00-9:30</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开幕式</w:t>
            </w:r>
          </w:p>
        </w:tc>
        <w:tc>
          <w:tcPr>
            <w:tcW w:w="2014"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8.13</w:t>
            </w:r>
            <w:r>
              <w:rPr>
                <w:rStyle w:val="5"/>
                <w:lang w:val="en-US" w:eastAsia="zh-CN" w:bidi="ar"/>
              </w:rPr>
              <w:t>星期二</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9:30-12:00</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全球治理与青年领袖胜任力培养</w:t>
            </w:r>
          </w:p>
        </w:tc>
        <w:tc>
          <w:tcPr>
            <w:tcW w:w="2014"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何昌垂副总干事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8.13</w:t>
            </w:r>
            <w:r>
              <w:rPr>
                <w:rStyle w:val="5"/>
                <w:lang w:val="en-US" w:eastAsia="zh-CN" w:bidi="ar"/>
              </w:rPr>
              <w:t>星期二</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14:00-16:30</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国际多边谈判：理论与实践</w:t>
            </w:r>
          </w:p>
        </w:tc>
        <w:tc>
          <w:tcPr>
            <w:tcW w:w="2014"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张海滨副院长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8.14</w:t>
            </w:r>
            <w:r>
              <w:rPr>
                <w:rStyle w:val="5"/>
                <w:lang w:val="en-US" w:eastAsia="zh-CN" w:bidi="ar"/>
              </w:rPr>
              <w:t>星期三</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9:00-11:30</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国际组织的素质要求和招聘面试</w:t>
            </w:r>
          </w:p>
        </w:tc>
        <w:tc>
          <w:tcPr>
            <w:tcW w:w="2014"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徐亚男大使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8.14</w:t>
            </w:r>
            <w:r>
              <w:rPr>
                <w:rStyle w:val="5"/>
                <w:lang w:val="en-US" w:eastAsia="zh-CN" w:bidi="ar"/>
              </w:rPr>
              <w:t>星期三</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14:00-16:30</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国际公务员职业发展规划</w:t>
            </w:r>
          </w:p>
        </w:tc>
        <w:tc>
          <w:tcPr>
            <w:tcW w:w="2014"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李根信司长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8.15</w:t>
            </w:r>
            <w:r>
              <w:rPr>
                <w:rStyle w:val="5"/>
                <w:lang w:val="en-US" w:eastAsia="zh-CN" w:bidi="ar"/>
              </w:rPr>
              <w:t>星期四</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9:00-11:30</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介绍和展示中国文化</w:t>
            </w:r>
          </w:p>
        </w:tc>
        <w:tc>
          <w:tcPr>
            <w:tcW w:w="2014"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舒 </w:t>
            </w:r>
            <w:r>
              <w:rPr>
                <w:rStyle w:val="6"/>
                <w:rFonts w:eastAsia="宋体"/>
                <w:lang w:val="en-US" w:eastAsia="zh-CN" w:bidi="ar"/>
              </w:rPr>
              <w:t xml:space="preserve"> </w:t>
            </w:r>
            <w:r>
              <w:rPr>
                <w:rStyle w:val="5"/>
                <w:lang w:val="en-US" w:eastAsia="zh-CN" w:bidi="ar"/>
              </w:rPr>
              <w:t>晓公参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8.15</w:t>
            </w:r>
            <w:r>
              <w:rPr>
                <w:rStyle w:val="5"/>
                <w:lang w:val="en-US" w:eastAsia="zh-CN" w:bidi="ar"/>
              </w:rPr>
              <w:t>星期四</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14:00-16:30</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国际组织的跨文化沟通</w:t>
            </w:r>
          </w:p>
        </w:tc>
        <w:tc>
          <w:tcPr>
            <w:tcW w:w="2014"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宋允孚司长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8.16</w:t>
            </w:r>
            <w:r>
              <w:rPr>
                <w:rStyle w:val="5"/>
                <w:lang w:val="en-US" w:eastAsia="zh-CN" w:bidi="ar"/>
              </w:rPr>
              <w:t>星期五</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9:00-11:30</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如何像中国大使一样用英语演讲</w:t>
            </w:r>
          </w:p>
        </w:tc>
        <w:tc>
          <w:tcPr>
            <w:tcW w:w="2014"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陈明明大使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8.16</w:t>
            </w:r>
            <w:r>
              <w:rPr>
                <w:rStyle w:val="5"/>
                <w:lang w:val="en-US" w:eastAsia="zh-CN" w:bidi="ar"/>
              </w:rPr>
              <w:t>星期五</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14:00-16:30</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国际胜任力的需求和培养</w:t>
            </w:r>
          </w:p>
        </w:tc>
        <w:tc>
          <w:tcPr>
            <w:tcW w:w="2014"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张宁理事长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8.17</w:t>
            </w:r>
            <w:r>
              <w:rPr>
                <w:rStyle w:val="5"/>
                <w:lang w:val="en-US" w:eastAsia="zh-CN" w:bidi="ar"/>
              </w:rPr>
              <w:t>星期六</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9:00-11:30</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全球环境治理与所需国际化人才解析</w:t>
            </w:r>
          </w:p>
        </w:tc>
        <w:tc>
          <w:tcPr>
            <w:tcW w:w="2014"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王之佳司长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8.17</w:t>
            </w:r>
            <w:r>
              <w:rPr>
                <w:rStyle w:val="5"/>
                <w:lang w:val="en-US" w:eastAsia="zh-CN" w:bidi="ar"/>
              </w:rPr>
              <w:t>星期六</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14:00-16:00</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全球视野工作坊</w:t>
            </w:r>
          </w:p>
        </w:tc>
        <w:tc>
          <w:tcPr>
            <w:tcW w:w="2014"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张宁理事长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8.17</w:t>
            </w:r>
            <w:r>
              <w:rPr>
                <w:rStyle w:val="5"/>
                <w:lang w:val="en-US" w:eastAsia="zh-CN" w:bidi="ar"/>
              </w:rPr>
              <w:t>星期六</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16:00-16:30</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闭幕式</w:t>
            </w:r>
          </w:p>
        </w:tc>
        <w:tc>
          <w:tcPr>
            <w:tcW w:w="2014"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349"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8.18星期日</w:t>
            </w:r>
          </w:p>
        </w:tc>
        <w:tc>
          <w:tcPr>
            <w:tcW w:w="14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暂定</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外出考察（暂定）</w:t>
            </w:r>
          </w:p>
        </w:tc>
        <w:tc>
          <w:tcPr>
            <w:tcW w:w="2014" w:type="dxa"/>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bl>
    <w:p>
      <w:pPr>
        <w:widowControl/>
        <w:jc w:val="center"/>
        <w:rPr>
          <w:rFonts w:hint="eastAsia" w:ascii="Times New Roman" w:hAnsi="Times New Roman" w:eastAsia="仿宋" w:cs="Times New Roman"/>
          <w:b/>
          <w:kern w:val="0"/>
          <w:sz w:val="36"/>
          <w:szCs w:val="32"/>
        </w:rPr>
      </w:pPr>
    </w:p>
    <w:p>
      <w:pPr>
        <w:widowControl/>
        <w:jc w:val="center"/>
        <w:rPr>
          <w:rFonts w:ascii="Times New Roman" w:hAnsi="Times New Roman" w:eastAsia="仿宋" w:cs="Times New Roman"/>
          <w:b/>
          <w:kern w:val="0"/>
          <w:sz w:val="36"/>
          <w:szCs w:val="32"/>
        </w:rPr>
      </w:pPr>
      <w:r>
        <w:rPr>
          <w:rFonts w:hint="eastAsia" w:ascii="Times New Roman" w:hAnsi="Times New Roman" w:eastAsia="仿宋" w:cs="Times New Roman"/>
          <w:b/>
          <w:kern w:val="0"/>
          <w:sz w:val="36"/>
          <w:szCs w:val="32"/>
        </w:rPr>
        <w:t>专家</w:t>
      </w:r>
      <w:r>
        <w:rPr>
          <w:rFonts w:ascii="Times New Roman" w:hAnsi="Times New Roman" w:eastAsia="仿宋" w:cs="Times New Roman"/>
          <w:b/>
          <w:kern w:val="0"/>
          <w:sz w:val="36"/>
          <w:szCs w:val="32"/>
        </w:rPr>
        <w:t>名单</w:t>
      </w:r>
    </w:p>
    <w:p>
      <w:pPr>
        <w:snapToGrid w:val="0"/>
        <w:spacing w:line="460" w:lineRule="exact"/>
        <w:rPr>
          <w:rFonts w:ascii="仿宋" w:hAnsi="仿宋" w:eastAsia="仿宋" w:cs="Times New Roman"/>
          <w:sz w:val="28"/>
          <w:szCs w:val="28"/>
        </w:rPr>
      </w:pPr>
    </w:p>
    <w:p>
      <w:pPr>
        <w:snapToGrid w:val="0"/>
        <w:spacing w:line="460" w:lineRule="exact"/>
        <w:rPr>
          <w:rFonts w:hint="eastAsia" w:ascii="仿宋" w:hAnsi="仿宋" w:eastAsia="仿宋" w:cs="Times New Roman"/>
          <w:b/>
          <w:bCs/>
          <w:sz w:val="28"/>
          <w:szCs w:val="28"/>
        </w:rPr>
      </w:pPr>
      <w:r>
        <w:rPr>
          <w:rFonts w:hint="eastAsia" w:ascii="仿宋" w:hAnsi="仿宋" w:eastAsia="仿宋" w:cs="Times New Roman"/>
          <w:b/>
          <w:bCs/>
          <w:sz w:val="28"/>
          <w:szCs w:val="28"/>
        </w:rPr>
        <w:drawing>
          <wp:anchor distT="0" distB="0" distL="114300" distR="114300" simplePos="0" relativeHeight="251659264" behindDoc="0" locked="0" layoutInCell="1" allowOverlap="1">
            <wp:simplePos x="0" y="0"/>
            <wp:positionH relativeFrom="margin">
              <wp:posOffset>-1905</wp:posOffset>
            </wp:positionH>
            <wp:positionV relativeFrom="paragraph">
              <wp:posOffset>108585</wp:posOffset>
            </wp:positionV>
            <wp:extent cx="1137285" cy="1515745"/>
            <wp:effectExtent l="0" t="0" r="6985" b="6350"/>
            <wp:wrapSquare wrapText="bothSides"/>
            <wp:docPr id="17" name="图片 17"/>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rrowheads="1"/>
                    </pic:cNvPicPr>
                  </pic:nvPicPr>
                  <pic:blipFill>
                    <a:blip r:embed="rId4" cstate="print">
                      <a:extLst>
                        <a:ext uri="{28A0092B-C50C-407E-A947-70E740481C1C}">
                          <a14:useLocalDpi xmlns:a14="http://schemas.microsoft.com/office/drawing/2010/main" val="0"/>
                        </a:ext>
                      </a:extLst>
                    </a:blip>
                    <a:srcRect l="39572" t="20770" r="32816" b="26353"/>
                    <a:stretch>
                      <a:fillRect/>
                    </a:stretch>
                  </pic:blipFill>
                  <pic:spPr>
                    <a:xfrm>
                      <a:off x="0" y="0"/>
                      <a:ext cx="1137285" cy="1515745"/>
                    </a:xfrm>
                    <a:prstGeom prst="rect">
                      <a:avLst/>
                    </a:prstGeom>
                    <a:noFill/>
                    <a:ln>
                      <a:noFill/>
                    </a:ln>
                  </pic:spPr>
                </pic:pic>
              </a:graphicData>
            </a:graphic>
          </wp:anchor>
        </w:drawing>
      </w:r>
      <w:r>
        <w:rPr>
          <w:rFonts w:hint="eastAsia" w:ascii="仿宋" w:hAnsi="仿宋" w:eastAsia="仿宋" w:cs="Times New Roman"/>
          <w:b/>
          <w:bCs/>
          <w:sz w:val="28"/>
          <w:szCs w:val="28"/>
        </w:rPr>
        <w:t xml:space="preserve">何昌垂  </w:t>
      </w:r>
      <w:r>
        <w:rPr>
          <w:rFonts w:hint="eastAsia" w:ascii="仿宋" w:hAnsi="仿宋" w:eastAsia="仿宋" w:cs="Times New Roman"/>
          <w:b/>
          <w:bCs/>
          <w:sz w:val="28"/>
          <w:szCs w:val="28"/>
          <w:lang w:val="en-US" w:eastAsia="zh-CN"/>
        </w:rPr>
        <w:t>国际组织原高级官员、博士、</w:t>
      </w:r>
      <w:r>
        <w:rPr>
          <w:rFonts w:hint="eastAsia" w:ascii="仿宋" w:hAnsi="仿宋" w:eastAsia="仿宋" w:cs="Times New Roman"/>
          <w:b/>
          <w:bCs/>
          <w:sz w:val="28"/>
          <w:szCs w:val="28"/>
          <w:lang w:eastAsia="zh-Hans"/>
        </w:rPr>
        <w:t>教授</w:t>
      </w:r>
    </w:p>
    <w:p>
      <w:pPr>
        <w:snapToGrid w:val="0"/>
        <w:spacing w:line="460" w:lineRule="exact"/>
        <w:ind w:firstLine="420"/>
        <w:rPr>
          <w:rFonts w:hint="eastAsia" w:ascii="仿宋" w:hAnsi="仿宋" w:eastAsia="仿宋" w:cs="Times New Roman"/>
          <w:sz w:val="28"/>
          <w:szCs w:val="28"/>
        </w:rPr>
      </w:pPr>
      <w:r>
        <w:rPr>
          <w:rFonts w:hint="eastAsia" w:ascii="仿宋" w:hAnsi="仿宋" w:eastAsia="仿宋" w:cs="Times New Roman"/>
          <w:sz w:val="28"/>
          <w:szCs w:val="28"/>
        </w:rPr>
        <w:t>国际胜任力培养专业委员会学术委员会副主任，遥感与地理信息专家，国际欧亚科学院院士。在国际组织连续任职近 25 年，曾任联合国粮农组织副总干事(联合国副秘书长级别)、助理总干事兼亚太地区总代表、可持续发展部环境与自然资源处处长(副司长)、联合国亚太经社会空间应用处首任处长、联合国UNDP/ESCAP 遥感项目主任及首席技术顾问等职务。获荷兰航空测量与地学学院硕士，北京大学博士。</w:t>
      </w:r>
    </w:p>
    <w:p>
      <w:pPr>
        <w:snapToGrid w:val="0"/>
        <w:spacing w:line="460" w:lineRule="exact"/>
        <w:ind w:firstLine="420"/>
        <w:rPr>
          <w:rFonts w:hint="eastAsia" w:ascii="仿宋" w:hAnsi="仿宋" w:eastAsia="仿宋" w:cs="Times New Roman"/>
          <w:sz w:val="28"/>
          <w:szCs w:val="28"/>
        </w:rPr>
      </w:pPr>
      <w:r>
        <w:rPr>
          <w:rFonts w:hint="eastAsia" w:ascii="仿宋" w:hAnsi="仿宋" w:eastAsia="仿宋" w:cs="Times New Roman"/>
          <w:sz w:val="28"/>
          <w:szCs w:val="28"/>
        </w:rPr>
        <w:t>主要研究领域:遥感与地理信息系统应用，可持续发展与全球治理，自然资源与环境管理、农业与粮食安全全球治理等。获国内外多个奖项。</w:t>
      </w:r>
    </w:p>
    <w:p>
      <w:pPr>
        <w:snapToGrid w:val="0"/>
        <w:spacing w:line="460" w:lineRule="exact"/>
        <w:rPr>
          <w:rFonts w:hint="eastAsia" w:ascii="仿宋" w:hAnsi="仿宋" w:eastAsia="仿宋" w:cs="Times New Roman"/>
          <w:b/>
          <w:bCs/>
          <w:sz w:val="28"/>
          <w:szCs w:val="28"/>
        </w:rPr>
      </w:pPr>
      <w:r>
        <w:rPr>
          <w:rFonts w:hint="eastAsia" w:ascii="仿宋" w:hAnsi="仿宋" w:eastAsia="仿宋" w:cs="Times New Roman"/>
          <w:b/>
          <w:bCs/>
          <w:sz w:val="28"/>
          <w:szCs w:val="28"/>
        </w:rPr>
        <w:drawing>
          <wp:anchor distT="0" distB="0" distL="114300" distR="114300" simplePos="0" relativeHeight="251660288" behindDoc="0" locked="0" layoutInCell="1" allowOverlap="1">
            <wp:simplePos x="0" y="0"/>
            <wp:positionH relativeFrom="margin">
              <wp:posOffset>0</wp:posOffset>
            </wp:positionH>
            <wp:positionV relativeFrom="paragraph">
              <wp:posOffset>84455</wp:posOffset>
            </wp:positionV>
            <wp:extent cx="1136650" cy="1515745"/>
            <wp:effectExtent l="0" t="0" r="7620" b="635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5">
                      <a:extLst>
                        <a:ext uri="{28A0092B-C50C-407E-A947-70E740481C1C}">
                          <a14:useLocalDpi xmlns:a14="http://schemas.microsoft.com/office/drawing/2010/main" val="0"/>
                        </a:ext>
                      </a:extLst>
                    </a:blip>
                    <a:srcRect l="18385" t="2162" r="24341" b="30794"/>
                    <a:stretch>
                      <a:fillRect/>
                    </a:stretch>
                  </pic:blipFill>
                  <pic:spPr>
                    <a:xfrm>
                      <a:off x="0" y="0"/>
                      <a:ext cx="1136650" cy="1515745"/>
                    </a:xfrm>
                    <a:prstGeom prst="rect">
                      <a:avLst/>
                    </a:prstGeom>
                    <a:noFill/>
                  </pic:spPr>
                </pic:pic>
              </a:graphicData>
            </a:graphic>
          </wp:anchor>
        </w:drawing>
      </w:r>
      <w:r>
        <w:rPr>
          <w:rFonts w:hint="eastAsia" w:ascii="仿宋" w:hAnsi="仿宋" w:eastAsia="仿宋" w:cs="Times New Roman"/>
          <w:b/>
          <w:bCs/>
          <w:sz w:val="28"/>
          <w:szCs w:val="28"/>
        </w:rPr>
        <w:t xml:space="preserve">张  宁  </w:t>
      </w:r>
      <w:r>
        <w:rPr>
          <w:rFonts w:hint="eastAsia" w:ascii="仿宋" w:hAnsi="仿宋" w:eastAsia="仿宋" w:cs="Times New Roman"/>
          <w:b/>
          <w:bCs/>
          <w:sz w:val="28"/>
          <w:szCs w:val="28"/>
          <w:lang w:val="en-US" w:eastAsia="zh-CN"/>
        </w:rPr>
        <w:t xml:space="preserve">博士 </w:t>
      </w:r>
      <w:r>
        <w:rPr>
          <w:rFonts w:hint="eastAsia" w:ascii="仿宋" w:hAnsi="仿宋" w:eastAsia="仿宋" w:cs="Times New Roman"/>
          <w:b/>
          <w:bCs/>
          <w:sz w:val="28"/>
          <w:szCs w:val="28"/>
          <w:lang w:eastAsia="zh-Hans"/>
        </w:rPr>
        <w:t>研究员</w:t>
      </w:r>
    </w:p>
    <w:p>
      <w:pPr>
        <w:snapToGrid w:val="0"/>
        <w:spacing w:line="460" w:lineRule="exact"/>
        <w:ind w:firstLine="420"/>
        <w:rPr>
          <w:rFonts w:hint="eastAsia" w:ascii="仿宋" w:hAnsi="仿宋" w:eastAsia="仿宋" w:cs="Times New Roman"/>
          <w:sz w:val="28"/>
          <w:szCs w:val="28"/>
        </w:rPr>
      </w:pPr>
      <w:r>
        <w:rPr>
          <w:rFonts w:hint="eastAsia" w:ascii="仿宋" w:hAnsi="仿宋" w:eastAsia="仿宋" w:cs="Times New Roman"/>
          <w:sz w:val="28"/>
          <w:szCs w:val="28"/>
        </w:rPr>
        <w:t>中国教育发展战略学会副会长兼国际胜任力培养专业委员会理事长，浙江大学、北京外国语大学兼职教授。国家留学基金管理委员会原副秘书长，曾任中国驻瑞典大使馆教育参赞、教育部国际合作与交流司司长助理兼出国留学工作处处长、中国驻旧金山总领馆教育领事。获北京大学原子核物理专业学士、中国科学院声学所语音识别专业硕士和中国人民大学社会学理论和方法专业博士学位，曾在英国西敏大学进修学习。</w:t>
      </w:r>
    </w:p>
    <w:p>
      <w:pPr>
        <w:snapToGrid w:val="0"/>
        <w:spacing w:line="460" w:lineRule="exact"/>
        <w:ind w:firstLine="420"/>
        <w:rPr>
          <w:rFonts w:hint="eastAsia" w:ascii="仿宋" w:hAnsi="仿宋" w:eastAsia="仿宋" w:cs="Times New Roman"/>
          <w:sz w:val="28"/>
          <w:szCs w:val="28"/>
        </w:rPr>
      </w:pPr>
      <w:r>
        <w:rPr>
          <w:rFonts w:hint="eastAsia" w:ascii="仿宋" w:hAnsi="仿宋" w:eastAsia="仿宋" w:cs="Times New Roman"/>
          <w:sz w:val="28"/>
          <w:szCs w:val="28"/>
        </w:rPr>
        <w:t>主要研究领域:留学教育、硅谷创新、国际胜任力人才和国际组织人才培养</w:t>
      </w:r>
    </w:p>
    <w:p>
      <w:pPr>
        <w:snapToGrid w:val="0"/>
        <w:spacing w:line="460" w:lineRule="exact"/>
        <w:rPr>
          <w:sz w:val="24"/>
          <w:szCs w:val="24"/>
        </w:rPr>
      </w:pPr>
    </w:p>
    <w:p>
      <w:pPr>
        <w:snapToGrid w:val="0"/>
        <w:spacing w:line="460" w:lineRule="exact"/>
        <w:rPr>
          <w:rFonts w:ascii="仿宋" w:hAnsi="仿宋" w:eastAsia="仿宋" w:cs="Times New Roman"/>
          <w:sz w:val="28"/>
          <w:szCs w:val="28"/>
        </w:rPr>
      </w:pPr>
      <w:r>
        <w:rPr>
          <w:rFonts w:hint="eastAsia" w:ascii="仿宋" w:hAnsi="仿宋" w:eastAsia="仿宋" w:cs="Times New Roman"/>
          <w:b/>
          <w:bCs/>
          <w:sz w:val="28"/>
          <w:szCs w:val="28"/>
        </w:rPr>
        <w:drawing>
          <wp:anchor distT="0" distB="0" distL="114300" distR="114300" simplePos="0" relativeHeight="251661312" behindDoc="0" locked="0" layoutInCell="1" allowOverlap="1">
            <wp:simplePos x="0" y="0"/>
            <wp:positionH relativeFrom="column">
              <wp:posOffset>-3810</wp:posOffset>
            </wp:positionH>
            <wp:positionV relativeFrom="paragraph">
              <wp:posOffset>111760</wp:posOffset>
            </wp:positionV>
            <wp:extent cx="1137285" cy="1515745"/>
            <wp:effectExtent l="0" t="0" r="6985" b="6350"/>
            <wp:wrapSquare wrapText="bothSides"/>
            <wp:docPr id="9" name="图片 4"/>
            <wp:cNvGraphicFramePr/>
            <a:graphic xmlns:a="http://schemas.openxmlformats.org/drawingml/2006/main">
              <a:graphicData uri="http://schemas.openxmlformats.org/drawingml/2006/picture">
                <pic:pic xmlns:pic="http://schemas.openxmlformats.org/drawingml/2006/picture">
                  <pic:nvPicPr>
                    <pic:cNvPr id="9" name="图片 4"/>
                    <pic:cNvPicPr/>
                  </pic:nvPicPr>
                  <pic:blipFill>
                    <a:blip r:embed="rId6"/>
                    <a:stretch>
                      <a:fillRect/>
                    </a:stretch>
                  </pic:blipFill>
                  <pic:spPr>
                    <a:xfrm>
                      <a:off x="0" y="0"/>
                      <a:ext cx="1137285" cy="1515745"/>
                    </a:xfrm>
                    <a:prstGeom prst="rect">
                      <a:avLst/>
                    </a:prstGeom>
                    <a:noFill/>
                    <a:ln w="9525">
                      <a:noFill/>
                    </a:ln>
                  </pic:spPr>
                </pic:pic>
              </a:graphicData>
            </a:graphic>
          </wp:anchor>
        </w:drawing>
      </w:r>
      <w:r>
        <w:rPr>
          <w:rFonts w:hint="eastAsia" w:ascii="仿宋" w:hAnsi="仿宋" w:eastAsia="仿宋" w:cs="Times New Roman"/>
          <w:b/>
          <w:bCs/>
          <w:sz w:val="28"/>
          <w:szCs w:val="28"/>
        </w:rPr>
        <w:t xml:space="preserve">陈明明 </w:t>
      </w:r>
      <w:r>
        <w:rPr>
          <w:rFonts w:ascii="仿宋" w:hAnsi="仿宋" w:eastAsia="仿宋" w:cs="Times New Roman"/>
          <w:b/>
          <w:bCs/>
          <w:sz w:val="28"/>
          <w:szCs w:val="28"/>
        </w:rPr>
        <w:t xml:space="preserve"> </w:t>
      </w:r>
      <w:r>
        <w:rPr>
          <w:rFonts w:hint="eastAsia" w:ascii="仿宋" w:hAnsi="仿宋" w:eastAsia="仿宋" w:cs="Times New Roman"/>
          <w:b/>
          <w:bCs/>
          <w:sz w:val="28"/>
          <w:szCs w:val="28"/>
        </w:rPr>
        <w:t>资深外交官、外语专家、客座教授</w:t>
      </w:r>
    </w:p>
    <w:p>
      <w:pPr>
        <w:snapToGrid w:val="0"/>
        <w:spacing w:line="460" w:lineRule="exact"/>
        <w:ind w:firstLine="420"/>
        <w:rPr>
          <w:rFonts w:hint="eastAsia" w:ascii="仿宋" w:hAnsi="仿宋" w:eastAsia="仿宋" w:cs="Times New Roman"/>
          <w:sz w:val="28"/>
          <w:szCs w:val="28"/>
        </w:rPr>
      </w:pPr>
      <w:r>
        <w:rPr>
          <w:rFonts w:hint="eastAsia" w:ascii="仿宋" w:hAnsi="仿宋" w:eastAsia="仿宋" w:cs="Times New Roman"/>
          <w:sz w:val="28"/>
          <w:szCs w:val="28"/>
        </w:rPr>
        <w:t>国际胜任力培养专业委员会专家委员,中国资深翻译家,外交部外语专家，全国翻译资格考试专家委员会专家，全国高级翻译职称评审委员会专家，现任上海交大等多所院校客座教授。前中国翻译协会副会长，曾任外交部翻译室主任，中国驻外大使。</w:t>
      </w:r>
    </w:p>
    <w:p>
      <w:pPr>
        <w:snapToGrid w:val="0"/>
        <w:spacing w:line="460" w:lineRule="exact"/>
        <w:ind w:firstLine="420"/>
        <w:rPr>
          <w:rFonts w:hint="eastAsia" w:ascii="仿宋" w:hAnsi="仿宋" w:eastAsia="仿宋" w:cs="Times New Roman"/>
          <w:sz w:val="28"/>
          <w:szCs w:val="28"/>
        </w:rPr>
      </w:pPr>
    </w:p>
    <w:p>
      <w:pPr>
        <w:snapToGrid w:val="0"/>
        <w:spacing w:line="460" w:lineRule="exact"/>
        <w:ind w:firstLine="420"/>
        <w:rPr>
          <w:rFonts w:ascii="仿宋" w:hAnsi="仿宋" w:eastAsia="仿宋" w:cs="Times New Roman"/>
          <w:sz w:val="28"/>
          <w:szCs w:val="28"/>
        </w:rPr>
      </w:pPr>
    </w:p>
    <w:p>
      <w:pPr>
        <w:snapToGrid w:val="0"/>
        <w:ind w:firstLine="420"/>
        <w:rPr>
          <w:rFonts w:ascii="仿宋" w:hAnsi="仿宋" w:eastAsia="仿宋" w:cs="Times New Roman"/>
          <w:sz w:val="28"/>
          <w:szCs w:val="28"/>
          <w:lang w:eastAsia="zh-Hans"/>
        </w:rPr>
      </w:pPr>
    </w:p>
    <w:p>
      <w:pPr>
        <w:snapToGrid w:val="0"/>
        <w:spacing w:line="460" w:lineRule="exact"/>
        <w:rPr>
          <w:rFonts w:ascii="仿宋" w:hAnsi="仿宋" w:eastAsia="仿宋" w:cs="Times New Roman"/>
          <w:sz w:val="28"/>
          <w:szCs w:val="28"/>
        </w:rPr>
      </w:pPr>
      <w:r>
        <w:drawing>
          <wp:anchor distT="0" distB="0" distL="114300" distR="114300" simplePos="0" relativeHeight="251662336" behindDoc="0" locked="0" layoutInCell="1" allowOverlap="1">
            <wp:simplePos x="0" y="0"/>
            <wp:positionH relativeFrom="column">
              <wp:posOffset>-9525</wp:posOffset>
            </wp:positionH>
            <wp:positionV relativeFrom="paragraph">
              <wp:posOffset>50800</wp:posOffset>
            </wp:positionV>
            <wp:extent cx="1137285" cy="1515745"/>
            <wp:effectExtent l="0" t="0" r="6985" b="6350"/>
            <wp:wrapSquare wrapText="bothSides"/>
            <wp:docPr id="12" name="图片 6"/>
            <wp:cNvGraphicFramePr/>
            <a:graphic xmlns:a="http://schemas.openxmlformats.org/drawingml/2006/main">
              <a:graphicData uri="http://schemas.openxmlformats.org/drawingml/2006/picture">
                <pic:pic xmlns:pic="http://schemas.openxmlformats.org/drawingml/2006/picture">
                  <pic:nvPicPr>
                    <pic:cNvPr id="12" name="图片 6"/>
                    <pic:cNvPicPr/>
                  </pic:nvPicPr>
                  <pic:blipFill>
                    <a:blip r:embed="rId7"/>
                    <a:stretch>
                      <a:fillRect/>
                    </a:stretch>
                  </pic:blipFill>
                  <pic:spPr>
                    <a:xfrm>
                      <a:off x="0" y="0"/>
                      <a:ext cx="1137285" cy="1515745"/>
                    </a:xfrm>
                    <a:prstGeom prst="rect">
                      <a:avLst/>
                    </a:prstGeom>
                    <a:noFill/>
                    <a:ln w="9525">
                      <a:noFill/>
                    </a:ln>
                  </pic:spPr>
                </pic:pic>
              </a:graphicData>
            </a:graphic>
          </wp:anchor>
        </w:drawing>
      </w:r>
      <w:r>
        <w:rPr>
          <w:rFonts w:hint="eastAsia" w:ascii="仿宋" w:hAnsi="仿宋" w:eastAsia="仿宋" w:cs="Times New Roman"/>
          <w:b/>
          <w:bCs/>
          <w:sz w:val="28"/>
          <w:szCs w:val="28"/>
        </w:rPr>
        <w:t>李根信</w:t>
      </w:r>
      <w:r>
        <w:rPr>
          <w:rFonts w:ascii="仿宋" w:hAnsi="仿宋" w:eastAsia="仿宋" w:cs="Times New Roman"/>
          <w:b/>
          <w:bCs/>
          <w:sz w:val="28"/>
          <w:szCs w:val="28"/>
        </w:rPr>
        <w:t xml:space="preserve">  </w:t>
      </w:r>
      <w:r>
        <w:rPr>
          <w:rFonts w:hint="eastAsia" w:ascii="仿宋" w:hAnsi="仿宋" w:eastAsia="仿宋" w:cs="Times New Roman"/>
          <w:b/>
          <w:bCs/>
          <w:sz w:val="28"/>
          <w:szCs w:val="28"/>
        </w:rPr>
        <w:t>资深外交官、国际组织原高级官员</w:t>
      </w:r>
    </w:p>
    <w:p>
      <w:pPr>
        <w:snapToGrid w:val="0"/>
        <w:spacing w:line="460" w:lineRule="exact"/>
        <w:ind w:firstLine="420"/>
        <w:rPr>
          <w:rFonts w:hint="eastAsia" w:ascii="仿宋" w:hAnsi="仿宋" w:eastAsia="仿宋" w:cs="Times New Roman"/>
          <w:sz w:val="28"/>
          <w:szCs w:val="28"/>
          <w:lang w:eastAsia="zh-CN"/>
        </w:rPr>
      </w:pPr>
      <w:r>
        <w:rPr>
          <w:rFonts w:hint="eastAsia" w:ascii="仿宋" w:hAnsi="仿宋" w:eastAsia="仿宋" w:cs="Times New Roman"/>
          <w:sz w:val="28"/>
          <w:szCs w:val="28"/>
          <w:lang w:eastAsia="zh-Hans"/>
        </w:rPr>
        <w:t>国际胜任力培养专业委员会学术委员会副主任，中国联合国协会特聘专家中国军控与裁军协会高级顾问、外交学院国际组织实习辅导导师。曾任外交部国际司三秘、二秘、副处长;军控司一秘、处长、参赞;常驻联合国代表团任职军控组二秘;常驻外交部驻香港特派员公署任职国际部一秘中国军控协会秘书长;中国国际问题研究院秘书长;联合国全面禁核试条约组织外交与法律司司长，联合国维也纳国际名人小组秘书长</w:t>
      </w:r>
      <w:r>
        <w:rPr>
          <w:rFonts w:hint="eastAsia" w:ascii="仿宋" w:hAnsi="仿宋" w:eastAsia="仿宋" w:cs="Times New Roman"/>
          <w:sz w:val="28"/>
          <w:szCs w:val="28"/>
          <w:lang w:eastAsia="zh-CN"/>
        </w:rPr>
        <w:t>。</w:t>
      </w:r>
    </w:p>
    <w:p>
      <w:pPr>
        <w:snapToGrid w:val="0"/>
        <w:spacing w:line="460" w:lineRule="exact"/>
        <w:ind w:firstLine="420"/>
        <w:rPr>
          <w:rFonts w:hint="eastAsia" w:ascii="仿宋" w:hAnsi="仿宋" w:eastAsia="仿宋" w:cs="Times New Roman"/>
          <w:sz w:val="28"/>
          <w:szCs w:val="28"/>
          <w:lang w:eastAsia="zh-CN"/>
        </w:rPr>
      </w:pPr>
    </w:p>
    <w:p>
      <w:pPr>
        <w:snapToGrid w:val="0"/>
        <w:spacing w:line="460" w:lineRule="exact"/>
        <w:rPr>
          <w:rFonts w:ascii="仿宋" w:hAnsi="仿宋" w:eastAsia="仿宋" w:cs="Times New Roman"/>
          <w:sz w:val="28"/>
          <w:szCs w:val="28"/>
        </w:rPr>
      </w:pPr>
      <w:r>
        <w:rPr>
          <w:rFonts w:hint="eastAsia" w:ascii="仿宋" w:hAnsi="仿宋" w:eastAsia="仿宋" w:cs="Times New Roman"/>
          <w:b/>
          <w:bCs/>
          <w:sz w:val="28"/>
          <w:szCs w:val="28"/>
        </w:rPr>
        <w:drawing>
          <wp:anchor distT="0" distB="0" distL="114300" distR="114300" simplePos="0" relativeHeight="251663360" behindDoc="0" locked="0" layoutInCell="1" allowOverlap="1">
            <wp:simplePos x="0" y="0"/>
            <wp:positionH relativeFrom="column">
              <wp:posOffset>0</wp:posOffset>
            </wp:positionH>
            <wp:positionV relativeFrom="paragraph">
              <wp:posOffset>139700</wp:posOffset>
            </wp:positionV>
            <wp:extent cx="1231900" cy="1574800"/>
            <wp:effectExtent l="0" t="0" r="9525" b="1270"/>
            <wp:wrapSquare wrapText="bothSides"/>
            <wp:docPr id="20" name="图片 4"/>
            <wp:cNvGraphicFramePr/>
            <a:graphic xmlns:a="http://schemas.openxmlformats.org/drawingml/2006/main">
              <a:graphicData uri="http://schemas.openxmlformats.org/drawingml/2006/picture">
                <pic:pic xmlns:pic="http://schemas.openxmlformats.org/drawingml/2006/picture">
                  <pic:nvPicPr>
                    <pic:cNvPr id="20" name="图片 4"/>
                    <pic:cNvPicPr/>
                  </pic:nvPicPr>
                  <pic:blipFill>
                    <a:blip r:embed="rId8">
                      <a:extLst>
                        <a:ext uri="{28A0092B-C50C-407E-A947-70E740481C1C}">
                          <a14:useLocalDpi xmlns:a14="http://schemas.microsoft.com/office/drawing/2010/main" val="0"/>
                        </a:ext>
                      </a:extLst>
                    </a:blip>
                    <a:stretch>
                      <a:fillRect/>
                    </a:stretch>
                  </pic:blipFill>
                  <pic:spPr>
                    <a:xfrm>
                      <a:off x="0" y="0"/>
                      <a:ext cx="1231900" cy="1574800"/>
                    </a:xfrm>
                    <a:prstGeom prst="rect">
                      <a:avLst/>
                    </a:prstGeom>
                    <a:noFill/>
                    <a:ln w="9525">
                      <a:noFill/>
                    </a:ln>
                  </pic:spPr>
                </pic:pic>
              </a:graphicData>
            </a:graphic>
          </wp:anchor>
        </w:drawing>
      </w:r>
      <w:r>
        <w:rPr>
          <w:rFonts w:hint="eastAsia" w:ascii="仿宋" w:hAnsi="仿宋" w:eastAsia="仿宋" w:cs="Times New Roman"/>
          <w:b/>
          <w:bCs/>
          <w:sz w:val="28"/>
          <w:szCs w:val="28"/>
        </w:rPr>
        <w:t xml:space="preserve">徐亚男 </w:t>
      </w:r>
      <w:r>
        <w:rPr>
          <w:rFonts w:ascii="仿宋" w:hAnsi="仿宋" w:eastAsia="仿宋" w:cs="Times New Roman"/>
          <w:b/>
          <w:bCs/>
          <w:sz w:val="28"/>
          <w:szCs w:val="28"/>
        </w:rPr>
        <w:t xml:space="preserve"> </w:t>
      </w:r>
      <w:r>
        <w:rPr>
          <w:rFonts w:hint="eastAsia" w:ascii="仿宋" w:hAnsi="仿宋" w:eastAsia="仿宋" w:cs="Times New Roman"/>
          <w:b/>
          <w:bCs/>
          <w:sz w:val="28"/>
          <w:szCs w:val="28"/>
        </w:rPr>
        <w:t>资深外交官、国际组织原高级官员、客座教授</w:t>
      </w:r>
    </w:p>
    <w:p>
      <w:pPr>
        <w:snapToGrid w:val="0"/>
        <w:spacing w:line="460" w:lineRule="exact"/>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国际胜任力培养专业委员会学术委员会副主任，中国资深翻译家。曾任中国外交部翻译室主任、中国驻外大使，联合国大会和会议管理部文件司中文处原处长、外交部外语专家、北京外国语大学高翻学院、上海交大外语学院等大学客座教授。</w:t>
      </w:r>
    </w:p>
    <w:p>
      <w:pPr>
        <w:snapToGrid w:val="0"/>
        <w:spacing w:line="240" w:lineRule="auto"/>
        <w:rPr>
          <w:rFonts w:hint="eastAsia" w:ascii="仿宋" w:hAnsi="仿宋" w:eastAsia="仿宋" w:cs="Times New Roman"/>
          <w:b/>
          <w:bCs/>
          <w:sz w:val="28"/>
          <w:szCs w:val="28"/>
          <w:lang w:val="en-US" w:eastAsia="zh-CN"/>
        </w:rPr>
      </w:pPr>
    </w:p>
    <w:p>
      <w:pPr>
        <w:snapToGrid w:val="0"/>
        <w:spacing w:line="240" w:lineRule="auto"/>
        <w:rPr>
          <w:rFonts w:hint="eastAsia" w:ascii="仿宋" w:hAnsi="仿宋" w:eastAsia="仿宋" w:cs="Times New Roman"/>
          <w:b/>
          <w:bCs/>
          <w:sz w:val="28"/>
          <w:szCs w:val="28"/>
        </w:rPr>
      </w:pPr>
      <w:r>
        <w:rPr>
          <w:rFonts w:hint="eastAsia" w:ascii="仿宋" w:hAnsi="仿宋" w:eastAsia="仿宋" w:cs="Times New Roman"/>
          <w:b/>
          <w:bCs/>
          <w:sz w:val="28"/>
          <w:szCs w:val="28"/>
          <w:lang w:val="en-US" w:eastAsia="zh-CN"/>
        </w:rPr>
        <w:drawing>
          <wp:anchor distT="0" distB="0" distL="114300" distR="114300" simplePos="0" relativeHeight="251664384" behindDoc="0" locked="0" layoutInCell="1" allowOverlap="1">
            <wp:simplePos x="0" y="0"/>
            <wp:positionH relativeFrom="column">
              <wp:posOffset>13970</wp:posOffset>
            </wp:positionH>
            <wp:positionV relativeFrom="paragraph">
              <wp:posOffset>27940</wp:posOffset>
            </wp:positionV>
            <wp:extent cx="1419225" cy="1590040"/>
            <wp:effectExtent l="0" t="0" r="5715" b="7620"/>
            <wp:wrapSquare wrapText="bothSides"/>
            <wp:docPr id="2" name="图片 2" descr="张海滨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张海滨图片"/>
                    <pic:cNvPicPr>
                      <a:picLocks noChangeAspect="1"/>
                    </pic:cNvPicPr>
                  </pic:nvPicPr>
                  <pic:blipFill>
                    <a:blip r:embed="rId9"/>
                    <a:stretch>
                      <a:fillRect/>
                    </a:stretch>
                  </pic:blipFill>
                  <pic:spPr>
                    <a:xfrm>
                      <a:off x="0" y="0"/>
                      <a:ext cx="1419225" cy="1590040"/>
                    </a:xfrm>
                    <a:prstGeom prst="rect">
                      <a:avLst/>
                    </a:prstGeom>
                  </pic:spPr>
                </pic:pic>
              </a:graphicData>
            </a:graphic>
          </wp:anchor>
        </w:drawing>
      </w:r>
      <w:r>
        <w:rPr>
          <w:rFonts w:hint="eastAsia" w:ascii="仿宋" w:hAnsi="仿宋" w:eastAsia="仿宋" w:cs="Times New Roman"/>
          <w:b/>
          <w:bCs/>
          <w:sz w:val="28"/>
          <w:szCs w:val="28"/>
          <w:lang w:val="en-US" w:eastAsia="zh-CN"/>
        </w:rPr>
        <w:t xml:space="preserve">张海滨 </w:t>
      </w:r>
      <w:r>
        <w:rPr>
          <w:rFonts w:hint="default" w:ascii="仿宋" w:hAnsi="仿宋" w:eastAsia="仿宋" w:cs="Times New Roman"/>
          <w:b/>
          <w:bCs/>
          <w:sz w:val="28"/>
          <w:szCs w:val="28"/>
          <w:lang w:val="en-US" w:eastAsia="zh-CN"/>
        </w:rPr>
        <w:t>副院长、教授、博士生导师</w:t>
      </w:r>
    </w:p>
    <w:p>
      <w:pPr>
        <w:snapToGrid w:val="0"/>
        <w:spacing w:line="460" w:lineRule="exact"/>
        <w:ind w:firstLine="560" w:firstLineChars="200"/>
        <w:rPr>
          <w:rFonts w:ascii="仿宋" w:hAnsi="仿宋" w:eastAsia="仿宋" w:cs="Times New Roman"/>
          <w:sz w:val="28"/>
          <w:szCs w:val="28"/>
        </w:rPr>
      </w:pPr>
    </w:p>
    <w:p>
      <w:pPr>
        <w:snapToGrid w:val="0"/>
        <w:spacing w:line="460" w:lineRule="exact"/>
        <w:ind w:firstLine="560" w:firstLineChars="200"/>
        <w:rPr>
          <w:rFonts w:hint="eastAsia" w:ascii="仿宋" w:hAnsi="仿宋" w:eastAsia="仿宋" w:cs="Times New Roman"/>
          <w:sz w:val="28"/>
          <w:szCs w:val="28"/>
        </w:rPr>
      </w:pPr>
      <w:r>
        <w:rPr>
          <w:rFonts w:hint="eastAsia" w:ascii="仿宋" w:hAnsi="仿宋" w:eastAsia="仿宋" w:cs="Times New Roman"/>
          <w:sz w:val="28"/>
          <w:szCs w:val="28"/>
        </w:rPr>
        <w:t>国际胜任力培养专业委员会学术委员会副主任，北京大学博雅特聘教授，北京大学国际关系学院副院长兼国际组织与国际公共政策系主任，北京大学碳中和研究院副院长、全球健康发展研究院副院长，北京大学国际组织研究中心主任，兼任国家气候变化专家委员会委员、全国国际事务专业学位研究生教指委秘书长、中国联合国协会常务理事等。长期参加联合国气候大会，2014年以来作为中国政府代表团重要成员参加联合国环境谈判。</w:t>
      </w:r>
    </w:p>
    <w:p>
      <w:pPr>
        <w:snapToGrid w:val="0"/>
        <w:spacing w:line="460" w:lineRule="exact"/>
        <w:rPr>
          <w:rFonts w:ascii="仿宋" w:hAnsi="仿宋" w:eastAsia="仿宋" w:cs="Times New Roman"/>
          <w:sz w:val="28"/>
          <w:szCs w:val="28"/>
        </w:rPr>
      </w:pPr>
    </w:p>
    <w:p>
      <w:pPr>
        <w:snapToGrid w:val="0"/>
        <w:spacing w:line="240" w:lineRule="auto"/>
        <w:rPr>
          <w:rFonts w:hint="default" w:ascii="仿宋" w:hAnsi="仿宋" w:eastAsia="仿宋" w:cs="Times New Roman"/>
          <w:b/>
          <w:bCs/>
          <w:sz w:val="28"/>
          <w:szCs w:val="28"/>
          <w:lang w:val="en-US" w:eastAsia="zh-CN"/>
        </w:rPr>
      </w:pPr>
      <w:r>
        <w:rPr>
          <w:rFonts w:hint="default" w:ascii="仿宋" w:hAnsi="仿宋" w:eastAsia="仿宋" w:cs="Times New Roman"/>
          <w:b/>
          <w:bCs/>
          <w:sz w:val="28"/>
          <w:szCs w:val="28"/>
          <w:lang w:val="en-US" w:eastAsia="zh-CN"/>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590675" cy="1842770"/>
            <wp:effectExtent l="0" t="0" r="6985" b="3175"/>
            <wp:wrapSquare wrapText="bothSides"/>
            <wp:docPr id="10" name="图片 10" descr="王之佳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王之佳图片"/>
                    <pic:cNvPicPr>
                      <a:picLocks noChangeAspect="1"/>
                    </pic:cNvPicPr>
                  </pic:nvPicPr>
                  <pic:blipFill>
                    <a:blip r:embed="rId10"/>
                    <a:stretch>
                      <a:fillRect/>
                    </a:stretch>
                  </pic:blipFill>
                  <pic:spPr>
                    <a:xfrm>
                      <a:off x="0" y="0"/>
                      <a:ext cx="1590675" cy="1842770"/>
                    </a:xfrm>
                    <a:prstGeom prst="rect">
                      <a:avLst/>
                    </a:prstGeom>
                  </pic:spPr>
                </pic:pic>
              </a:graphicData>
            </a:graphic>
          </wp:anchor>
        </w:drawing>
      </w:r>
      <w:r>
        <w:rPr>
          <w:rFonts w:hint="default" w:ascii="仿宋" w:hAnsi="仿宋" w:eastAsia="仿宋" w:cs="Times New Roman"/>
          <w:b/>
          <w:bCs/>
          <w:sz w:val="28"/>
          <w:szCs w:val="28"/>
          <w:lang w:val="en-US" w:eastAsia="zh-CN"/>
        </w:rPr>
        <w:t>王之佳 国际组织原高级官员、兼职教授</w:t>
      </w:r>
    </w:p>
    <w:p>
      <w:pPr>
        <w:snapToGrid w:val="0"/>
        <w:spacing w:line="460" w:lineRule="exact"/>
        <w:ind w:firstLine="560" w:firstLineChars="200"/>
        <w:rPr>
          <w:rFonts w:ascii="仿宋" w:hAnsi="仿宋" w:eastAsia="仿宋" w:cs="Times New Roman"/>
          <w:sz w:val="28"/>
          <w:szCs w:val="28"/>
        </w:rPr>
      </w:pPr>
    </w:p>
    <w:p>
      <w:pPr>
        <w:snapToGrid w:val="0"/>
        <w:spacing w:line="460" w:lineRule="exact"/>
        <w:ind w:firstLine="560" w:firstLineChars="200"/>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国际胜任力培养专委会</w:t>
      </w:r>
      <w:r>
        <w:rPr>
          <w:rFonts w:hint="eastAsia" w:ascii="仿宋" w:hAnsi="仿宋" w:eastAsia="仿宋" w:cs="Times New Roman"/>
          <w:sz w:val="28"/>
          <w:szCs w:val="28"/>
          <w:lang w:val="en-US" w:eastAsia="zh-CN"/>
        </w:rPr>
        <w:t>学术委员会副主任</w:t>
      </w:r>
      <w:r>
        <w:rPr>
          <w:rFonts w:hint="default" w:ascii="仿宋" w:hAnsi="仿宋" w:eastAsia="仿宋" w:cs="Times New Roman"/>
          <w:sz w:val="28"/>
          <w:szCs w:val="28"/>
          <w:lang w:val="en-US" w:eastAsia="zh-CN"/>
        </w:rPr>
        <w:t>，同济大学兼职教授、中国联合国协会理事、中国青少年研究会国际青年研究专家委员会委员、浙江大学学生国际化能力培养基地校外特聘导师、南京大学国际组织人才培养工作特别顾问、中国人民大学国际组织学院特聘顾问等。任联合国环境规划署区域合作司副司长、联合国环境规划署特别协调员、联合国副秘书长兼环境规划署执行主任特别顾问，曾任国家环保总局国际合作司司长。</w:t>
      </w:r>
    </w:p>
    <w:p>
      <w:pPr>
        <w:snapToGrid w:val="0"/>
        <w:spacing w:line="460" w:lineRule="exact"/>
        <w:ind w:firstLine="560" w:firstLineChars="200"/>
        <w:rPr>
          <w:rFonts w:hint="default" w:ascii="仿宋" w:hAnsi="仿宋" w:eastAsia="仿宋" w:cs="Times New Roman"/>
          <w:sz w:val="28"/>
          <w:szCs w:val="28"/>
          <w:lang w:val="en-US" w:eastAsia="zh-CN"/>
        </w:rPr>
        <w:sectPr>
          <w:pgSz w:w="11906" w:h="16838"/>
          <w:pgMar w:top="1440" w:right="1800" w:bottom="1440" w:left="1800" w:header="851" w:footer="992" w:gutter="0"/>
          <w:cols w:space="425" w:num="1"/>
          <w:docGrid w:type="lines" w:linePitch="312" w:charSpace="0"/>
        </w:sectPr>
      </w:pPr>
    </w:p>
    <w:p>
      <w:pPr>
        <w:snapToGrid w:val="0"/>
        <w:spacing w:line="240" w:lineRule="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1551305" cy="1746885"/>
            <wp:effectExtent l="0" t="0" r="3175" b="1905"/>
            <wp:wrapSquare wrapText="bothSides"/>
            <wp:docPr id="6" name="图片 6" descr="宋允孚-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宋允孚-图片"/>
                    <pic:cNvPicPr>
                      <a:picLocks noChangeAspect="1"/>
                    </pic:cNvPicPr>
                  </pic:nvPicPr>
                  <pic:blipFill>
                    <a:blip r:embed="rId11"/>
                    <a:stretch>
                      <a:fillRect/>
                    </a:stretch>
                  </pic:blipFill>
                  <pic:spPr>
                    <a:xfrm>
                      <a:off x="0" y="0"/>
                      <a:ext cx="1551305" cy="1746885"/>
                    </a:xfrm>
                    <a:prstGeom prst="rect">
                      <a:avLst/>
                    </a:prstGeom>
                  </pic:spPr>
                </pic:pic>
              </a:graphicData>
            </a:graphic>
          </wp:anchor>
        </w:drawing>
      </w:r>
      <w:r>
        <w:rPr>
          <w:rFonts w:hint="eastAsia" w:ascii="仿宋" w:hAnsi="仿宋" w:eastAsia="仿宋" w:cs="Times New Roman"/>
          <w:b/>
          <w:bCs/>
          <w:sz w:val="28"/>
          <w:szCs w:val="28"/>
          <w:lang w:val="en-US" w:eastAsia="zh-CN"/>
        </w:rPr>
        <w:t>宋允孚 国际组织原高级官员、客座教授</w:t>
      </w:r>
    </w:p>
    <w:p>
      <w:pPr>
        <w:snapToGrid w:val="0"/>
        <w:spacing w:line="460" w:lineRule="exact"/>
        <w:ind w:firstLine="560" w:firstLineChars="200"/>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国际胜任力培养专业委员会学术委员会副主任;曾为中国联合国协会理事国家留基委评审专家、教育部中外人文交流中心指导委员会专家;吉大等4所高校客座教授;北大等 22 所大学国际组织人才培养/职业发展顾问、实践导师;人大、北外2所国际组织学院特聘顾问。原卫生部外事司司长、世界卫生组织前伙伴关系与联合国改革协调员。</w:t>
      </w:r>
    </w:p>
    <w:p>
      <w:pPr>
        <w:snapToGrid w:val="0"/>
        <w:spacing w:line="240" w:lineRule="auto"/>
        <w:rPr>
          <w:rFonts w:hint="eastAsia" w:ascii="仿宋" w:hAnsi="仿宋" w:eastAsia="仿宋" w:cs="Times New Roman"/>
          <w:b/>
          <w:bCs/>
          <w:sz w:val="28"/>
          <w:szCs w:val="28"/>
          <w:lang w:val="en-US" w:eastAsia="zh-CN"/>
        </w:rPr>
      </w:pPr>
    </w:p>
    <w:p>
      <w:pPr>
        <w:snapToGrid w:val="0"/>
        <w:spacing w:line="240" w:lineRule="auto"/>
        <w:rPr>
          <w:rFonts w:hint="eastAsia" w:ascii="仿宋" w:hAnsi="仿宋" w:eastAsia="仿宋" w:cs="Times New Roman"/>
          <w:b/>
          <w:bCs/>
          <w:sz w:val="28"/>
          <w:szCs w:val="28"/>
          <w:lang w:val="en-US" w:eastAsia="zh-CN"/>
        </w:rPr>
      </w:pPr>
      <w:r>
        <w:rPr>
          <w:rFonts w:hint="eastAsia" w:ascii="仿宋" w:hAnsi="仿宋" w:eastAsia="仿宋" w:cs="Times New Roman"/>
          <w:b/>
          <w:bCs/>
          <w:sz w:val="28"/>
          <w:szCs w:val="28"/>
          <w:lang w:val="en-US" w:eastAsia="zh-CN"/>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1388110" cy="1654810"/>
            <wp:effectExtent l="0" t="0" r="4445" b="7620"/>
            <wp:wrapSquare wrapText="bothSides"/>
            <wp:docPr id="8" name="图片 8" descr="舒晓-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舒晓-图片"/>
                    <pic:cNvPicPr>
                      <a:picLocks noChangeAspect="1"/>
                    </pic:cNvPicPr>
                  </pic:nvPicPr>
                  <pic:blipFill>
                    <a:blip r:embed="rId12"/>
                    <a:stretch>
                      <a:fillRect/>
                    </a:stretch>
                  </pic:blipFill>
                  <pic:spPr>
                    <a:xfrm>
                      <a:off x="0" y="0"/>
                      <a:ext cx="1388110" cy="1654810"/>
                    </a:xfrm>
                    <a:prstGeom prst="rect">
                      <a:avLst/>
                    </a:prstGeom>
                  </pic:spPr>
                </pic:pic>
              </a:graphicData>
            </a:graphic>
          </wp:anchor>
        </w:drawing>
      </w:r>
      <w:r>
        <w:rPr>
          <w:rFonts w:hint="eastAsia" w:ascii="仿宋" w:hAnsi="仿宋" w:eastAsia="仿宋" w:cs="Times New Roman"/>
          <w:b/>
          <w:bCs/>
          <w:sz w:val="28"/>
          <w:szCs w:val="28"/>
          <w:lang w:val="en-US" w:eastAsia="zh-CN"/>
        </w:rPr>
        <w:t>舒 晓 公使衔参赞</w:t>
      </w:r>
    </w:p>
    <w:p>
      <w:pPr>
        <w:snapToGrid w:val="0"/>
        <w:spacing w:line="460" w:lineRule="exact"/>
        <w:ind w:firstLine="560" w:firstLineChars="200"/>
        <w:rPr>
          <w:rFonts w:hint="default" w:ascii="仿宋" w:hAnsi="仿宋" w:eastAsia="仿宋" w:cs="Times New Roman"/>
          <w:sz w:val="28"/>
          <w:szCs w:val="28"/>
          <w:lang w:val="en-US" w:eastAsia="zh-CN"/>
        </w:rPr>
      </w:pPr>
      <w:r>
        <w:rPr>
          <w:rFonts w:hint="default" w:ascii="仿宋" w:hAnsi="仿宋" w:eastAsia="仿宋" w:cs="Times New Roman"/>
          <w:sz w:val="28"/>
          <w:szCs w:val="28"/>
          <w:lang w:val="en-US" w:eastAsia="zh-CN"/>
        </w:rPr>
        <w:t>毕生从事中外文化交流的研究和实践，曾在对外文化联络委员会和文化部的非洲、美大、传播等处室以及中国对外展览公司、中国对外演出公司工作过，参与过大量对外文化协定的谈判签订工作与筹组落实重大文化交流项目的工作。长期从事文化外交，曾在我驻外使领馆文化处组工作，如驻坦桑尼亚使馆文化处、驻加拿大使馆文化处、驻新加坡使馆文化处、驻纽约总领馆文化组、驻美国使馆文化处、驻澳大利亚使馆文化处等担任文化外交官。曾先后担任驻美国使馆公使衔文化参赞和驻澳大利亚使馆公使衔文化参赞，现为北京大学国家对外文化交流研究基地特聘研究员。</w:t>
      </w:r>
    </w:p>
    <w:sectPr>
      <w:pgSz w:w="11906" w:h="16838"/>
      <w:pgMar w:top="1440"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3604C9"/>
    <w:multiLevelType w:val="multilevel"/>
    <w:tmpl w:val="023604C9"/>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1Y2JkYmEwMjJhZGJiN2Q4NWRmNDhkODk2MTI0YzIifQ=="/>
  </w:docVars>
  <w:rsids>
    <w:rsidRoot w:val="00000000"/>
    <w:rsid w:val="0F557518"/>
    <w:rsid w:val="15645837"/>
    <w:rsid w:val="21E15242"/>
    <w:rsid w:val="30772561"/>
    <w:rsid w:val="331011C4"/>
    <w:rsid w:val="34D41DF9"/>
    <w:rsid w:val="38E15F1D"/>
    <w:rsid w:val="3DFD6A42"/>
    <w:rsid w:val="4EF212E4"/>
    <w:rsid w:val="57B847DE"/>
    <w:rsid w:val="5DD62B9F"/>
    <w:rsid w:val="5F4A198B"/>
    <w:rsid w:val="60C24ABB"/>
    <w:rsid w:val="70697C52"/>
    <w:rsid w:val="73B24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列表段落1"/>
    <w:basedOn w:val="1"/>
    <w:qFormat/>
    <w:uiPriority w:val="99"/>
    <w:pPr>
      <w:ind w:firstLine="420" w:firstLineChars="200"/>
    </w:pPr>
  </w:style>
  <w:style w:type="character" w:customStyle="1" w:styleId="5">
    <w:name w:val="font31"/>
    <w:basedOn w:val="3"/>
    <w:qFormat/>
    <w:uiPriority w:val="0"/>
    <w:rPr>
      <w:rFonts w:hint="eastAsia" w:ascii="宋体" w:hAnsi="宋体" w:eastAsia="宋体" w:cs="宋体"/>
      <w:color w:val="000000"/>
      <w:sz w:val="21"/>
      <w:szCs w:val="21"/>
      <w:u w:val="none"/>
    </w:rPr>
  </w:style>
  <w:style w:type="character" w:customStyle="1" w:styleId="6">
    <w:name w:val="font21"/>
    <w:basedOn w:val="3"/>
    <w:qFormat/>
    <w:uiPriority w:val="0"/>
    <w:rPr>
      <w:rFonts w:hint="default"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2245</Words>
  <Characters>2425</Characters>
  <Lines>0</Lines>
  <Paragraphs>0</Paragraphs>
  <TotalTime>47</TotalTime>
  <ScaleCrop>false</ScaleCrop>
  <LinksUpToDate>false</LinksUpToDate>
  <CharactersWithSpaces>2451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2024-07-05T06:43:00Z</dcterms:created>
  <dc:creator>大霏霏</dc:creator>
  <cp:lastModifiedBy>大霏霏 </cp:lastModifiedBy>
  <dcterms:modified xsi:type="dcterms:W3CDTF">2024-07-06T14:10:42Z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38668DB8F2434B4C970EB7FA2F655617_12</vt:lpwstr>
  </property>
</Properties>
</file>